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024E" w14:textId="77777777" w:rsidR="002111D3" w:rsidRDefault="002111D3" w:rsidP="00352114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1C92024F" w14:textId="77777777" w:rsidR="004C7F9A" w:rsidRDefault="004C7F9A" w:rsidP="002111D3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990099"/>
          <w:sz w:val="36"/>
          <w:szCs w:val="36"/>
          <w:lang w:eastAsia="en-GB"/>
        </w:rPr>
      </w:pPr>
    </w:p>
    <w:p w14:paraId="1C920250" w14:textId="77777777" w:rsidR="004C7F9A" w:rsidRDefault="004C7F9A" w:rsidP="002111D3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990099"/>
          <w:sz w:val="36"/>
          <w:szCs w:val="36"/>
          <w:lang w:eastAsia="en-GB"/>
        </w:rPr>
      </w:pPr>
    </w:p>
    <w:p w14:paraId="1C920251" w14:textId="77777777" w:rsidR="004C7F9A" w:rsidRDefault="004C7F9A" w:rsidP="002111D3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990099"/>
          <w:sz w:val="36"/>
          <w:szCs w:val="36"/>
          <w:lang w:eastAsia="en-GB"/>
        </w:rPr>
      </w:pPr>
    </w:p>
    <w:p w14:paraId="1C920252" w14:textId="77777777" w:rsidR="002111D3" w:rsidRDefault="002111D3" w:rsidP="002111D3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990099"/>
          <w:sz w:val="36"/>
          <w:szCs w:val="36"/>
          <w:lang w:eastAsia="en-GB"/>
        </w:rPr>
      </w:pPr>
      <w:r w:rsidRPr="00C82311">
        <w:rPr>
          <w:rFonts w:ascii="Arial" w:eastAsia="Times New Roman" w:hAnsi="Arial" w:cs="Arial"/>
          <w:b/>
          <w:color w:val="990099"/>
          <w:sz w:val="36"/>
          <w:szCs w:val="36"/>
          <w:lang w:eastAsia="en-GB"/>
        </w:rPr>
        <w:t>Locality SEND</w:t>
      </w:r>
      <w:r>
        <w:rPr>
          <w:rFonts w:ascii="Arial" w:eastAsia="Times New Roman" w:hAnsi="Arial" w:cs="Arial"/>
          <w:b/>
          <w:color w:val="990099"/>
          <w:sz w:val="36"/>
          <w:szCs w:val="36"/>
          <w:lang w:eastAsia="en-GB"/>
        </w:rPr>
        <w:t xml:space="preserve"> Support – Information </w:t>
      </w:r>
      <w:r w:rsidR="004C7F9A">
        <w:rPr>
          <w:rFonts w:ascii="Arial" w:eastAsia="Times New Roman" w:hAnsi="Arial" w:cs="Arial"/>
          <w:b/>
          <w:color w:val="990099"/>
          <w:sz w:val="36"/>
          <w:szCs w:val="36"/>
          <w:lang w:eastAsia="en-GB"/>
        </w:rPr>
        <w:t xml:space="preserve">for </w:t>
      </w:r>
      <w:r w:rsidR="00775227">
        <w:rPr>
          <w:rFonts w:ascii="Arial" w:eastAsia="Times New Roman" w:hAnsi="Arial" w:cs="Arial"/>
          <w:b/>
          <w:color w:val="990099"/>
          <w:sz w:val="36"/>
          <w:szCs w:val="36"/>
          <w:lang w:eastAsia="en-GB"/>
        </w:rPr>
        <w:t>Locality SEND Support</w:t>
      </w:r>
      <w:r>
        <w:rPr>
          <w:rFonts w:ascii="Arial" w:eastAsia="Times New Roman" w:hAnsi="Arial" w:cs="Arial"/>
          <w:b/>
          <w:color w:val="990099"/>
          <w:sz w:val="36"/>
          <w:szCs w:val="36"/>
          <w:lang w:eastAsia="en-GB"/>
        </w:rPr>
        <w:t xml:space="preserve"> school websites.</w:t>
      </w:r>
    </w:p>
    <w:p w14:paraId="1C920253" w14:textId="77777777" w:rsidR="002111D3" w:rsidRDefault="002111D3" w:rsidP="00352114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990099"/>
          <w:sz w:val="36"/>
          <w:szCs w:val="36"/>
          <w:lang w:eastAsia="en-GB"/>
        </w:rPr>
      </w:pPr>
    </w:p>
    <w:p w14:paraId="1C920254" w14:textId="77777777" w:rsidR="004C7F9A" w:rsidRDefault="004C7F9A" w:rsidP="00352114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990099"/>
          <w:sz w:val="36"/>
          <w:szCs w:val="36"/>
          <w:lang w:eastAsia="en-GB"/>
        </w:rPr>
      </w:pPr>
    </w:p>
    <w:p w14:paraId="1C920255" w14:textId="77777777" w:rsidR="004C7F9A" w:rsidRDefault="004C7F9A" w:rsidP="00352114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990099"/>
          <w:sz w:val="36"/>
          <w:szCs w:val="36"/>
          <w:lang w:eastAsia="en-GB"/>
        </w:rPr>
      </w:pPr>
    </w:p>
    <w:p w14:paraId="1C920256" w14:textId="77777777" w:rsidR="002111D3" w:rsidRDefault="002111D3" w:rsidP="002111D3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en-GB"/>
        </w:rPr>
        <w:drawing>
          <wp:inline distT="0" distB="0" distL="0" distR="0" wp14:anchorId="1C9202BD" wp14:editId="1C9202BE">
            <wp:extent cx="2095500" cy="7366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D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20257" w14:textId="77777777" w:rsidR="002111D3" w:rsidRDefault="002111D3" w:rsidP="00352114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1C920258" w14:textId="77777777" w:rsidR="002111D3" w:rsidRDefault="002111D3" w:rsidP="001B26AB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1C920259" w14:textId="003684D7" w:rsidR="002111D3" w:rsidRDefault="00352114" w:rsidP="001B26AB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Our school </w:t>
      </w:r>
      <w:r w:rsidR="0071512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it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="00B1478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part of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 exciting initiative by Croydon Council to improve support for children with special needs or disabilities</w:t>
      </w:r>
      <w:r w:rsidR="0015291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(SEND)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who live in Croydon. </w:t>
      </w:r>
    </w:p>
    <w:p w14:paraId="1C92025A" w14:textId="77777777" w:rsidR="002111D3" w:rsidRDefault="002111D3" w:rsidP="001B26AB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1C92025B" w14:textId="41929C6B" w:rsidR="00352114" w:rsidRDefault="005479B4" w:rsidP="001B26AB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We are working with a cluster of local </w:t>
      </w:r>
      <w:r w:rsidR="003521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schools, </w:t>
      </w:r>
      <w:r w:rsidR="0064612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who together </w:t>
      </w:r>
      <w:r w:rsidR="00684B8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have been</w:t>
      </w:r>
      <w:r w:rsidR="003521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given funding to provide earl</w:t>
      </w:r>
      <w:r w:rsidR="0015291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y intervention</w:t>
      </w:r>
      <w:r w:rsidR="003521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and better targeted help </w:t>
      </w:r>
      <w:r w:rsidR="0080719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to</w:t>
      </w:r>
      <w:r w:rsidR="003521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support</w:t>
      </w:r>
      <w:r w:rsidR="0080719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child</w:t>
      </w:r>
      <w:r w:rsidR="00FA3C4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ren and young people</w:t>
      </w:r>
      <w:r w:rsidR="003521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="00FA3C4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with </w:t>
      </w:r>
      <w:r w:rsidR="003521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SEND</w:t>
      </w:r>
      <w:r w:rsidR="00FA3C4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  <w:r w:rsidR="003521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This will enable our special needs staff to work closely with our partner schools to quickly get </w:t>
      </w:r>
      <w:r w:rsidR="00FC025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the necessary </w:t>
      </w:r>
      <w:r w:rsidR="003521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support and help for </w:t>
      </w:r>
      <w:r w:rsidR="003A16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pupils</w:t>
      </w:r>
      <w:r w:rsidR="003521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who are </w:t>
      </w:r>
      <w:r w:rsidR="00FC025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beginning to demonstrate</w:t>
      </w:r>
      <w:r w:rsidR="003521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that they have additional needs</w:t>
      </w:r>
      <w:r w:rsidR="002111D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which </w:t>
      </w:r>
      <w:r w:rsidR="00A9239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cannot</w:t>
      </w:r>
      <w:r w:rsidR="002111D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be met through our own school SEND resources.</w:t>
      </w:r>
    </w:p>
    <w:p w14:paraId="1C92025C" w14:textId="77777777" w:rsidR="00FC0252" w:rsidRDefault="00FC0252" w:rsidP="001B26AB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1C92025D" w14:textId="64E3C1A8" w:rsidR="00FC0252" w:rsidRDefault="00FC0252" w:rsidP="001B26AB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This early help may be in the form of advice, school to school support, referral to specialist services, or additional resource</w:t>
      </w:r>
      <w:r w:rsidR="0059579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</w:t>
      </w:r>
      <w:r w:rsidR="005D36D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 The support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can be put in place rapidly without unnecessary delay. This is because our group of schools </w:t>
      </w:r>
      <w:r w:rsidR="00D4755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manage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the funding between us so we can direct this to the most suitable children in an efficient targeted way.</w:t>
      </w:r>
      <w:r w:rsidR="003C1CB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="00B25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If</w:t>
      </w:r>
      <w:r w:rsidR="00500758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 despite this rapid support</w:t>
      </w:r>
      <w:r w:rsidR="00B25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it is thought that a child would </w:t>
      </w:r>
      <w:r w:rsidR="00B90E5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still </w:t>
      </w:r>
      <w:r w:rsidR="00B25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benefit from an Education and Health </w:t>
      </w:r>
      <w:r w:rsidR="006E193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</w:t>
      </w:r>
      <w:r w:rsidR="00B25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are </w:t>
      </w:r>
      <w:r w:rsidR="006E193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</w:t>
      </w:r>
      <w:r w:rsidR="00B25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lan the local </w:t>
      </w:r>
      <w:r w:rsidR="00B90E5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group will work together to ensure that the application to assess</w:t>
      </w:r>
      <w:r w:rsidR="00927D2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is </w:t>
      </w:r>
      <w:bookmarkStart w:id="0" w:name="_Hlk108181788"/>
      <w:r w:rsidR="00927D2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submitted promptly </w:t>
      </w:r>
      <w:r w:rsidR="00483C3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with</w:t>
      </w:r>
      <w:r w:rsidR="00BE59D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all the relevant information </w:t>
      </w:r>
      <w:r w:rsidR="0038748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including from outside professionals.</w:t>
      </w:r>
    </w:p>
    <w:bookmarkEnd w:id="0"/>
    <w:p w14:paraId="1C92025E" w14:textId="77777777" w:rsidR="00FC0252" w:rsidRDefault="00FC0252" w:rsidP="001B26AB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1C92025F" w14:textId="2BCD23B0" w:rsidR="00FC0252" w:rsidRDefault="00FC0252" w:rsidP="001B26AB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The initiative is called “Locality SEND Support” and will run throughout this academic year. We will </w:t>
      </w:r>
      <w:r w:rsidR="00B1478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of course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monitor the outcomes closely</w:t>
      </w:r>
      <w:r w:rsidR="008D368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and we will always involve </w:t>
      </w:r>
      <w:r w:rsidR="00B84D6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parents</w:t>
      </w:r>
      <w:r w:rsidR="008D368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and carers in any decisions made and revi</w:t>
      </w:r>
      <w:r w:rsidR="00B84D6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</w:t>
      </w:r>
      <w:r w:rsidR="00C51AD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</w:t>
      </w:r>
      <w:r w:rsidR="00B84D6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the support </w:t>
      </w:r>
      <w:r w:rsidR="00EC4F8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regularly.</w:t>
      </w:r>
      <w:r w:rsidR="002111D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Presently the scheme is only for Croydon residents and will not impact on students who already have an Education &amp; Hea</w:t>
      </w:r>
      <w:r w:rsidR="0004377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lth C</w:t>
      </w:r>
      <w:r w:rsidR="002111D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are Plan or those in Enhanced Learning Provisions.</w:t>
      </w:r>
    </w:p>
    <w:p w14:paraId="1C920260" w14:textId="77777777" w:rsidR="002111D3" w:rsidRDefault="002111D3" w:rsidP="001B26AB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1C920261" w14:textId="1527111E" w:rsidR="002111D3" w:rsidRDefault="002111D3" w:rsidP="001B26AB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990099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If you want to learn more about this </w:t>
      </w:r>
      <w:r w:rsidR="00A9239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scheme,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please contact our SENDC</w:t>
      </w:r>
      <w:r w:rsidR="006F104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and we will be happy to </w:t>
      </w:r>
      <w:r w:rsidR="006F104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provide you with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you further details.</w:t>
      </w:r>
    </w:p>
    <w:p w14:paraId="1C920262" w14:textId="77777777" w:rsidR="00352114" w:rsidRDefault="00352114" w:rsidP="004A08AE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990099"/>
          <w:sz w:val="36"/>
          <w:szCs w:val="36"/>
          <w:lang w:eastAsia="en-GB"/>
        </w:rPr>
      </w:pPr>
    </w:p>
    <w:p w14:paraId="1C920263" w14:textId="77777777" w:rsidR="002111D3" w:rsidRDefault="002111D3" w:rsidP="004A08AE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990099"/>
          <w:sz w:val="36"/>
          <w:szCs w:val="36"/>
          <w:lang w:eastAsia="en-GB"/>
        </w:rPr>
      </w:pPr>
    </w:p>
    <w:p w14:paraId="1C920268" w14:textId="77777777" w:rsidR="002111D3" w:rsidRDefault="002111D3" w:rsidP="00A42CE7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990099"/>
          <w:sz w:val="36"/>
          <w:szCs w:val="36"/>
          <w:lang w:eastAsia="en-GB"/>
        </w:rPr>
      </w:pPr>
    </w:p>
    <w:sectPr w:rsidR="002111D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336D" w14:textId="77777777" w:rsidR="0026792C" w:rsidRDefault="0026792C" w:rsidP="007F6193">
      <w:pPr>
        <w:spacing w:after="0" w:line="240" w:lineRule="auto"/>
      </w:pPr>
      <w:r>
        <w:separator/>
      </w:r>
    </w:p>
  </w:endnote>
  <w:endnote w:type="continuationSeparator" w:id="0">
    <w:p w14:paraId="292235A9" w14:textId="77777777" w:rsidR="0026792C" w:rsidRDefault="0026792C" w:rsidP="007F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46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202CC" w14:textId="77777777" w:rsidR="001E3741" w:rsidRDefault="000F3E53">
        <w:pPr>
          <w:pStyle w:val="Footer"/>
          <w:jc w:val="right"/>
        </w:pPr>
        <w:r w:rsidRPr="000F3E53">
          <w:rPr>
            <w:rFonts w:ascii="Arial" w:eastAsia="Times New Roman" w:hAnsi="Arial" w:cs="Arial"/>
            <w:noProof/>
            <w:color w:val="000000"/>
            <w:sz w:val="23"/>
            <w:szCs w:val="23"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1C9202D2" wp14:editId="1C9202D3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48895</wp:posOffset>
                  </wp:positionV>
                  <wp:extent cx="6604000" cy="389358"/>
                  <wp:effectExtent l="0" t="0" r="635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04000" cy="389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202D4" w14:textId="77777777" w:rsidR="004C7F9A" w:rsidRDefault="004C7F9A" w:rsidP="000F3E53">
                              <w:pPr>
                                <w:spacing w:before="240" w:after="240"/>
                                <w:rPr>
                                  <w:rFonts w:ascii="Arial" w:eastAsia="Times New Roman" w:hAnsi="Arial" w:cs="Arial"/>
                                  <w:b/>
                                  <w:color w:val="9900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990099"/>
                                  <w:sz w:val="16"/>
                                  <w:szCs w:val="16"/>
                                  <w:lang w:eastAsia="en-GB"/>
                                </w:rPr>
                                <w:t>Locality Send Support:  Empowering Local Schools to meet SEND needs.</w:t>
                              </w:r>
                            </w:p>
                            <w:p w14:paraId="1C9202D5" w14:textId="77777777" w:rsidR="004C7F9A" w:rsidRDefault="004C7F9A" w:rsidP="000F3E53">
                              <w:pPr>
                                <w:spacing w:before="240" w:after="240"/>
                                <w:rPr>
                                  <w:rFonts w:ascii="Arial" w:eastAsia="Times New Roman" w:hAnsi="Arial" w:cs="Arial"/>
                                  <w:b/>
                                  <w:color w:val="9900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</w:p>
                            <w:p w14:paraId="1C9202D6" w14:textId="77777777" w:rsidR="004C7F9A" w:rsidRDefault="004C7F9A" w:rsidP="000F3E53">
                              <w:pPr>
                                <w:spacing w:before="240" w:after="240"/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9900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990099"/>
                                  <w:sz w:val="16"/>
                                  <w:szCs w:val="16"/>
                                  <w:lang w:eastAsia="en-GB"/>
                                </w:rPr>
                                <w:t>SEND needs</w:t>
                              </w:r>
                            </w:p>
                            <w:p w14:paraId="1C9202D7" w14:textId="77777777" w:rsidR="004C7F9A" w:rsidRDefault="004C7F9A" w:rsidP="000F3E53">
                              <w:pPr>
                                <w:spacing w:before="240" w:after="240"/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9900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</w:p>
                            <w:p w14:paraId="1C9202D8" w14:textId="77777777" w:rsidR="004C7F9A" w:rsidRDefault="004C7F9A" w:rsidP="000F3E53">
                              <w:pPr>
                                <w:spacing w:before="240" w:after="240"/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9900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</w:p>
                            <w:p w14:paraId="1C9202D9" w14:textId="77777777" w:rsidR="004C7F9A" w:rsidRDefault="004C7F9A" w:rsidP="000F3E53">
                              <w:pPr>
                                <w:spacing w:before="240" w:after="240"/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9900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</w:p>
                            <w:p w14:paraId="1C9202DA" w14:textId="77777777" w:rsidR="004C7F9A" w:rsidRDefault="004C7F9A" w:rsidP="000F3E53">
                              <w:pPr>
                                <w:spacing w:before="240" w:after="240"/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9900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</w:p>
                            <w:p w14:paraId="1C9202DB" w14:textId="77777777" w:rsidR="004C7F9A" w:rsidRDefault="004C7F9A" w:rsidP="000F3E53">
                              <w:pPr>
                                <w:spacing w:before="240" w:after="240"/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9900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</w:p>
                            <w:p w14:paraId="1C9202DC" w14:textId="77777777" w:rsidR="004C7F9A" w:rsidRDefault="004C7F9A" w:rsidP="000F3E53">
                              <w:pPr>
                                <w:spacing w:before="240" w:after="240"/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9900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</w:p>
                            <w:p w14:paraId="1C9202DD" w14:textId="77777777" w:rsidR="004C7F9A" w:rsidRDefault="004C7F9A" w:rsidP="000F3E53">
                              <w:pPr>
                                <w:spacing w:before="240" w:after="240"/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9900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</w:p>
                            <w:p w14:paraId="1C9202DE" w14:textId="77777777" w:rsidR="004C7F9A" w:rsidRDefault="004C7F9A" w:rsidP="000F3E53">
                              <w:pPr>
                                <w:spacing w:before="240" w:after="240"/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9900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</w:p>
                            <w:p w14:paraId="1C9202DF" w14:textId="77777777" w:rsidR="000F3E53" w:rsidRPr="001E3741" w:rsidRDefault="000F3E53" w:rsidP="000F3E53">
                              <w:pPr>
                                <w:spacing w:before="240" w:after="240"/>
                                <w:rPr>
                                  <w:rFonts w:ascii="Arial" w:hAnsi="Arial" w:cs="Arial"/>
                                  <w:b/>
                                  <w:i/>
                                  <w:sz w:val="23"/>
                                  <w:szCs w:val="23"/>
                                </w:rPr>
                              </w:pPr>
                              <w:r w:rsidRPr="001E3741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990099"/>
                                  <w:sz w:val="16"/>
                                  <w:szCs w:val="16"/>
                                  <w:lang w:eastAsia="en-GB"/>
                                </w:rPr>
                                <w:t>:</w:t>
                              </w:r>
                              <w:r w:rsidRPr="001E3741">
                                <w:rPr>
                                  <w:rFonts w:ascii="Franklin Gothic Medium" w:eastAsiaTheme="minorEastAsia" w:hAnsi="Franklin Gothic Medium"/>
                                  <w:color w:val="990099"/>
                                  <w:kern w:val="24"/>
                                  <w:sz w:val="16"/>
                                  <w:szCs w:val="16"/>
                                  <w:lang w:eastAsia="en-GB"/>
                                </w:rPr>
                                <w:t xml:space="preserve"> </w:t>
                              </w:r>
                              <w:r w:rsidRPr="001E3741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990099"/>
                                  <w:sz w:val="16"/>
                                  <w:szCs w:val="16"/>
                                </w:rPr>
                                <w:t>Empowering Croydon</w:t>
                              </w:r>
                              <w:r w:rsidR="00CF3A00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990099"/>
                                  <w:sz w:val="16"/>
                                  <w:szCs w:val="16"/>
                                </w:rPr>
                                <w:t xml:space="preserve"> mainstream</w:t>
                              </w:r>
                              <w:r w:rsidRPr="001E3741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990099"/>
                                  <w:sz w:val="16"/>
                                  <w:szCs w:val="16"/>
                                </w:rPr>
                                <w:t xml:space="preserve"> schools to meet </w:t>
                              </w:r>
                              <w:r w:rsidR="004C7F9A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990099"/>
                                  <w:sz w:val="16"/>
                                  <w:szCs w:val="16"/>
                                </w:rPr>
                                <w:t>needs.</w:t>
                              </w:r>
                            </w:p>
                            <w:p w14:paraId="1C9202E0" w14:textId="77777777" w:rsidR="000F3E53" w:rsidRDefault="000F3E53" w:rsidP="000F3E5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C9202D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48pt;margin-top:3.85pt;width:520pt;height:3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" stroked="f">
                  <v:textbox>
                    <w:txbxContent>
                      <w:p w14:paraId="1C9202D4" w14:textId="77777777" w:rsidR="004C7F9A" w:rsidRDefault="004C7F9A" w:rsidP="000F3E53">
                        <w:pPr>
                          <w:spacing w:before="240" w:after="240"/>
                          <w:rPr>
                            <w:rFonts w:ascii="Arial" w:eastAsia="Times New Roman" w:hAnsi="Arial" w:cs="Arial"/>
                            <w:b/>
                            <w:color w:val="990099"/>
                            <w:sz w:val="16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990099"/>
                            <w:sz w:val="16"/>
                            <w:szCs w:val="16"/>
                            <w:lang w:eastAsia="en-GB"/>
                          </w:rPr>
                          <w:t>Locality Send Support:  Empowering Local Schools to meet SEND needs.</w:t>
                        </w:r>
                      </w:p>
                      <w:p w14:paraId="1C9202D5" w14:textId="77777777" w:rsidR="004C7F9A" w:rsidRDefault="004C7F9A" w:rsidP="000F3E53">
                        <w:pPr>
                          <w:spacing w:before="240" w:after="240"/>
                          <w:rPr>
                            <w:rFonts w:ascii="Arial" w:eastAsia="Times New Roman" w:hAnsi="Arial" w:cs="Arial"/>
                            <w:b/>
                            <w:color w:val="990099"/>
                            <w:sz w:val="16"/>
                            <w:szCs w:val="16"/>
                            <w:lang w:eastAsia="en-GB"/>
                          </w:rPr>
                        </w:pPr>
                      </w:p>
                      <w:p w14:paraId="1C9202D6" w14:textId="77777777" w:rsidR="004C7F9A" w:rsidRDefault="004C7F9A" w:rsidP="000F3E53">
                        <w:pPr>
                          <w:spacing w:before="240" w:after="240"/>
                          <w:rPr>
                            <w:rFonts w:ascii="Arial" w:eastAsia="Times New Roman" w:hAnsi="Arial" w:cs="Arial"/>
                            <w:b/>
                            <w:i/>
                            <w:color w:val="990099"/>
                            <w:sz w:val="16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990099"/>
                            <w:sz w:val="16"/>
                            <w:szCs w:val="16"/>
                            <w:lang w:eastAsia="en-GB"/>
                          </w:rPr>
                          <w:t>SEND needs</w:t>
                        </w:r>
                      </w:p>
                      <w:p w14:paraId="1C9202D7" w14:textId="77777777" w:rsidR="004C7F9A" w:rsidRDefault="004C7F9A" w:rsidP="000F3E53">
                        <w:pPr>
                          <w:spacing w:before="240" w:after="240"/>
                          <w:rPr>
                            <w:rFonts w:ascii="Arial" w:eastAsia="Times New Roman" w:hAnsi="Arial" w:cs="Arial"/>
                            <w:b/>
                            <w:i/>
                            <w:color w:val="990099"/>
                            <w:sz w:val="16"/>
                            <w:szCs w:val="16"/>
                            <w:lang w:eastAsia="en-GB"/>
                          </w:rPr>
                        </w:pPr>
                      </w:p>
                      <w:p w14:paraId="1C9202D8" w14:textId="77777777" w:rsidR="004C7F9A" w:rsidRDefault="004C7F9A" w:rsidP="000F3E53">
                        <w:pPr>
                          <w:spacing w:before="240" w:after="240"/>
                          <w:rPr>
                            <w:rFonts w:ascii="Arial" w:eastAsia="Times New Roman" w:hAnsi="Arial" w:cs="Arial"/>
                            <w:b/>
                            <w:i/>
                            <w:color w:val="990099"/>
                            <w:sz w:val="16"/>
                            <w:szCs w:val="16"/>
                            <w:lang w:eastAsia="en-GB"/>
                          </w:rPr>
                        </w:pPr>
                      </w:p>
                      <w:p w14:paraId="1C9202D9" w14:textId="77777777" w:rsidR="004C7F9A" w:rsidRDefault="004C7F9A" w:rsidP="000F3E53">
                        <w:pPr>
                          <w:spacing w:before="240" w:after="240"/>
                          <w:rPr>
                            <w:rFonts w:ascii="Arial" w:eastAsia="Times New Roman" w:hAnsi="Arial" w:cs="Arial"/>
                            <w:b/>
                            <w:i/>
                            <w:color w:val="990099"/>
                            <w:sz w:val="16"/>
                            <w:szCs w:val="16"/>
                            <w:lang w:eastAsia="en-GB"/>
                          </w:rPr>
                        </w:pPr>
                      </w:p>
                      <w:p w14:paraId="1C9202DA" w14:textId="77777777" w:rsidR="004C7F9A" w:rsidRDefault="004C7F9A" w:rsidP="000F3E53">
                        <w:pPr>
                          <w:spacing w:before="240" w:after="240"/>
                          <w:rPr>
                            <w:rFonts w:ascii="Arial" w:eastAsia="Times New Roman" w:hAnsi="Arial" w:cs="Arial"/>
                            <w:b/>
                            <w:i/>
                            <w:color w:val="990099"/>
                            <w:sz w:val="16"/>
                            <w:szCs w:val="16"/>
                            <w:lang w:eastAsia="en-GB"/>
                          </w:rPr>
                        </w:pPr>
                      </w:p>
                      <w:p w14:paraId="1C9202DB" w14:textId="77777777" w:rsidR="004C7F9A" w:rsidRDefault="004C7F9A" w:rsidP="000F3E53">
                        <w:pPr>
                          <w:spacing w:before="240" w:after="240"/>
                          <w:rPr>
                            <w:rFonts w:ascii="Arial" w:eastAsia="Times New Roman" w:hAnsi="Arial" w:cs="Arial"/>
                            <w:b/>
                            <w:i/>
                            <w:color w:val="990099"/>
                            <w:sz w:val="16"/>
                            <w:szCs w:val="16"/>
                            <w:lang w:eastAsia="en-GB"/>
                          </w:rPr>
                        </w:pPr>
                      </w:p>
                      <w:p w14:paraId="1C9202DC" w14:textId="77777777" w:rsidR="004C7F9A" w:rsidRDefault="004C7F9A" w:rsidP="000F3E53">
                        <w:pPr>
                          <w:spacing w:before="240" w:after="240"/>
                          <w:rPr>
                            <w:rFonts w:ascii="Arial" w:eastAsia="Times New Roman" w:hAnsi="Arial" w:cs="Arial"/>
                            <w:b/>
                            <w:i/>
                            <w:color w:val="990099"/>
                            <w:sz w:val="16"/>
                            <w:szCs w:val="16"/>
                            <w:lang w:eastAsia="en-GB"/>
                          </w:rPr>
                        </w:pPr>
                      </w:p>
                      <w:p w14:paraId="1C9202DD" w14:textId="77777777" w:rsidR="004C7F9A" w:rsidRDefault="004C7F9A" w:rsidP="000F3E53">
                        <w:pPr>
                          <w:spacing w:before="240" w:after="240"/>
                          <w:rPr>
                            <w:rFonts w:ascii="Arial" w:eastAsia="Times New Roman" w:hAnsi="Arial" w:cs="Arial"/>
                            <w:b/>
                            <w:i/>
                            <w:color w:val="990099"/>
                            <w:sz w:val="16"/>
                            <w:szCs w:val="16"/>
                            <w:lang w:eastAsia="en-GB"/>
                          </w:rPr>
                        </w:pPr>
                      </w:p>
                      <w:p w14:paraId="1C9202DE" w14:textId="77777777" w:rsidR="004C7F9A" w:rsidRDefault="004C7F9A" w:rsidP="000F3E53">
                        <w:pPr>
                          <w:spacing w:before="240" w:after="240"/>
                          <w:rPr>
                            <w:rFonts w:ascii="Arial" w:eastAsia="Times New Roman" w:hAnsi="Arial" w:cs="Arial"/>
                            <w:b/>
                            <w:i/>
                            <w:color w:val="990099"/>
                            <w:sz w:val="16"/>
                            <w:szCs w:val="16"/>
                            <w:lang w:eastAsia="en-GB"/>
                          </w:rPr>
                        </w:pPr>
                      </w:p>
                      <w:p w14:paraId="1C9202DF" w14:textId="77777777" w:rsidR="000F3E53" w:rsidRPr="001E3741" w:rsidRDefault="000F3E53" w:rsidP="000F3E53">
                        <w:pPr>
                          <w:spacing w:before="240" w:after="240"/>
                          <w:rPr>
                            <w:rFonts w:ascii="Arial" w:hAnsi="Arial" w:cs="Arial"/>
                            <w:b/>
                            <w:i/>
                            <w:sz w:val="23"/>
                            <w:szCs w:val="23"/>
                          </w:rPr>
                        </w:pPr>
                        <w:r w:rsidRPr="001E3741">
                          <w:rPr>
                            <w:rFonts w:ascii="Arial" w:eastAsia="Times New Roman" w:hAnsi="Arial" w:cs="Arial"/>
                            <w:b/>
                            <w:i/>
                            <w:color w:val="990099"/>
                            <w:sz w:val="16"/>
                            <w:szCs w:val="16"/>
                            <w:lang w:eastAsia="en-GB"/>
                          </w:rPr>
                          <w:t>:</w:t>
                        </w:r>
                        <w:r w:rsidRPr="001E3741">
                          <w:rPr>
                            <w:rFonts w:ascii="Franklin Gothic Medium" w:eastAsiaTheme="minorEastAsia" w:hAnsi="Franklin Gothic Medium"/>
                            <w:color w:val="990099"/>
                            <w:kern w:val="24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r w:rsidRPr="001E3741">
                          <w:rPr>
                            <w:rFonts w:ascii="Arial" w:eastAsia="Times New Roman" w:hAnsi="Arial" w:cs="Arial"/>
                            <w:b/>
                            <w:i/>
                            <w:color w:val="990099"/>
                            <w:sz w:val="16"/>
                            <w:szCs w:val="16"/>
                          </w:rPr>
                          <w:t>Empowering Croydon</w:t>
                        </w:r>
                        <w:r w:rsidR="00CF3A00">
                          <w:rPr>
                            <w:rFonts w:ascii="Arial" w:eastAsia="Times New Roman" w:hAnsi="Arial" w:cs="Arial"/>
                            <w:b/>
                            <w:i/>
                            <w:color w:val="990099"/>
                            <w:sz w:val="16"/>
                            <w:szCs w:val="16"/>
                          </w:rPr>
                          <w:t xml:space="preserve"> mainstream</w:t>
                        </w:r>
                        <w:r w:rsidRPr="001E3741">
                          <w:rPr>
                            <w:rFonts w:ascii="Arial" w:eastAsia="Times New Roman" w:hAnsi="Arial" w:cs="Arial"/>
                            <w:b/>
                            <w:i/>
                            <w:color w:val="990099"/>
                            <w:sz w:val="16"/>
                            <w:szCs w:val="16"/>
                          </w:rPr>
                          <w:t xml:space="preserve"> schools to meet </w:t>
                        </w:r>
                        <w:r w:rsidR="004C7F9A">
                          <w:rPr>
                            <w:rFonts w:ascii="Arial" w:eastAsia="Times New Roman" w:hAnsi="Arial" w:cs="Arial"/>
                            <w:b/>
                            <w:i/>
                            <w:color w:val="990099"/>
                            <w:sz w:val="16"/>
                            <w:szCs w:val="16"/>
                          </w:rPr>
                          <w:t>needs.</w:t>
                        </w:r>
                      </w:p>
                      <w:p w14:paraId="1C9202E0" w14:textId="77777777" w:rsidR="000F3E53" w:rsidRDefault="000F3E53" w:rsidP="000F3E53"/>
                    </w:txbxContent>
                  </v:textbox>
                </v:shape>
              </w:pict>
            </mc:Fallback>
          </mc:AlternateContent>
        </w:r>
        <w:r w:rsidR="001E3741">
          <w:fldChar w:fldCharType="begin"/>
        </w:r>
        <w:r w:rsidR="001E3741">
          <w:instrText xml:space="preserve"> PAGE   \* MERGEFORMAT </w:instrText>
        </w:r>
        <w:r w:rsidR="001E3741">
          <w:fldChar w:fldCharType="separate"/>
        </w:r>
        <w:r w:rsidR="00FD58C6">
          <w:rPr>
            <w:noProof/>
          </w:rPr>
          <w:t>8</w:t>
        </w:r>
        <w:r w:rsidR="001E3741">
          <w:rPr>
            <w:noProof/>
          </w:rPr>
          <w:fldChar w:fldCharType="end"/>
        </w:r>
      </w:p>
    </w:sdtContent>
  </w:sdt>
  <w:p w14:paraId="1C9202CD" w14:textId="77777777" w:rsidR="001E3741" w:rsidRDefault="001E3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2759" w14:textId="77777777" w:rsidR="0026792C" w:rsidRDefault="0026792C" w:rsidP="007F6193">
      <w:pPr>
        <w:spacing w:after="0" w:line="240" w:lineRule="auto"/>
      </w:pPr>
      <w:r>
        <w:separator/>
      </w:r>
    </w:p>
  </w:footnote>
  <w:footnote w:type="continuationSeparator" w:id="0">
    <w:p w14:paraId="11246E50" w14:textId="77777777" w:rsidR="0026792C" w:rsidRDefault="0026792C" w:rsidP="007F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02CB" w14:textId="77777777" w:rsidR="001E3741" w:rsidRPr="001E3741" w:rsidRDefault="000F3E53" w:rsidP="001E3741">
    <w:pPr>
      <w:spacing w:before="240" w:after="240" w:line="240" w:lineRule="auto"/>
      <w:jc w:val="both"/>
      <w:rPr>
        <w:rFonts w:ascii="Arial" w:eastAsia="Times New Roman" w:hAnsi="Arial" w:cs="Arial"/>
        <w:b/>
        <w:i/>
        <w:sz w:val="23"/>
        <w:szCs w:val="23"/>
        <w:lang w:eastAsia="en-GB"/>
      </w:rPr>
    </w:pPr>
    <w:r>
      <w:rPr>
        <w:rFonts w:ascii="Helvetica" w:hAnsi="Helvetica" w:cs="Helvetica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1C9202CE" wp14:editId="1C9202CF">
          <wp:simplePos x="0" y="0"/>
          <wp:positionH relativeFrom="column">
            <wp:posOffset>-530491</wp:posOffset>
          </wp:positionH>
          <wp:positionV relativeFrom="paragraph">
            <wp:posOffset>-40067</wp:posOffset>
          </wp:positionV>
          <wp:extent cx="1923190" cy="322746"/>
          <wp:effectExtent l="0" t="0" r="1270" b="1270"/>
          <wp:wrapNone/>
          <wp:docPr id="2" name="Picture 2" descr="cid:995D36CC-63D9-452C-921A-47E295D9BC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995D36CC-63D9-452C-921A-47E295D9BC0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190" cy="32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741"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1C9202D0" wp14:editId="1C9202D1">
          <wp:simplePos x="0" y="0"/>
          <wp:positionH relativeFrom="column">
            <wp:posOffset>4410157</wp:posOffset>
          </wp:positionH>
          <wp:positionV relativeFrom="paragraph">
            <wp:posOffset>-279995</wp:posOffset>
          </wp:positionV>
          <wp:extent cx="2094230" cy="737235"/>
          <wp:effectExtent l="0" t="0" r="1270" b="5715"/>
          <wp:wrapNone/>
          <wp:docPr id="1" name="Picture 1" descr="C:\Users\7000815\OneDrive - London Borough of Croydon\Documents\SE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000815\OneDrive - London Borough of Croydon\Documents\SEND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1042"/>
    <w:multiLevelType w:val="hybridMultilevel"/>
    <w:tmpl w:val="EA1831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9F3D71"/>
    <w:multiLevelType w:val="hybridMultilevel"/>
    <w:tmpl w:val="851AD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1FE2"/>
    <w:multiLevelType w:val="hybridMultilevel"/>
    <w:tmpl w:val="8C7E4462"/>
    <w:lvl w:ilvl="0" w:tplc="EC8AFF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2ED1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062FD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0C8E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BE25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B6D41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DA24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96B4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9CB6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B251264"/>
    <w:multiLevelType w:val="hybridMultilevel"/>
    <w:tmpl w:val="6F2E95F6"/>
    <w:lvl w:ilvl="0" w:tplc="73C81FD8">
      <w:numFmt w:val="bullet"/>
      <w:lvlText w:val=""/>
      <w:lvlJc w:val="left"/>
      <w:pPr>
        <w:ind w:left="660" w:hanging="4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A0A36B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AAEC468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3" w:tplc="4F00235A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4" w:tplc="7EBA44D6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5" w:tplc="566A9FAC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en-US"/>
      </w:rPr>
    </w:lvl>
    <w:lvl w:ilvl="6" w:tplc="1650767C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en-US"/>
      </w:rPr>
    </w:lvl>
    <w:lvl w:ilvl="7" w:tplc="01B6F526"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en-US"/>
      </w:rPr>
    </w:lvl>
    <w:lvl w:ilvl="8" w:tplc="470265D0">
      <w:numFmt w:val="bullet"/>
      <w:lvlText w:val="•"/>
      <w:lvlJc w:val="left"/>
      <w:pPr>
        <w:ind w:left="6799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5405AC2"/>
    <w:multiLevelType w:val="hybridMultilevel"/>
    <w:tmpl w:val="497EB82E"/>
    <w:lvl w:ilvl="0" w:tplc="96BA0D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485758">
    <w:abstractNumId w:val="4"/>
  </w:num>
  <w:num w:numId="2" w16cid:durableId="1574119111">
    <w:abstractNumId w:val="3"/>
  </w:num>
  <w:num w:numId="3" w16cid:durableId="1359811782">
    <w:abstractNumId w:val="2"/>
  </w:num>
  <w:num w:numId="4" w16cid:durableId="2096241759">
    <w:abstractNumId w:val="1"/>
  </w:num>
  <w:num w:numId="5" w16cid:durableId="191989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3B"/>
    <w:rsid w:val="00010F4F"/>
    <w:rsid w:val="00017A16"/>
    <w:rsid w:val="0002105E"/>
    <w:rsid w:val="00021393"/>
    <w:rsid w:val="00025246"/>
    <w:rsid w:val="0003362A"/>
    <w:rsid w:val="00043779"/>
    <w:rsid w:val="00055884"/>
    <w:rsid w:val="000B5060"/>
    <w:rsid w:val="000F3E53"/>
    <w:rsid w:val="001220FF"/>
    <w:rsid w:val="001258AB"/>
    <w:rsid w:val="0013540F"/>
    <w:rsid w:val="001430B6"/>
    <w:rsid w:val="001478A4"/>
    <w:rsid w:val="00152917"/>
    <w:rsid w:val="001B26AB"/>
    <w:rsid w:val="001B4793"/>
    <w:rsid w:val="001C34F3"/>
    <w:rsid w:val="001E3741"/>
    <w:rsid w:val="001F3110"/>
    <w:rsid w:val="00207C47"/>
    <w:rsid w:val="002111D3"/>
    <w:rsid w:val="00222D4B"/>
    <w:rsid w:val="0022525B"/>
    <w:rsid w:val="0023561A"/>
    <w:rsid w:val="00247EB9"/>
    <w:rsid w:val="0025513F"/>
    <w:rsid w:val="00264AC9"/>
    <w:rsid w:val="0026792C"/>
    <w:rsid w:val="0027719A"/>
    <w:rsid w:val="002831B9"/>
    <w:rsid w:val="0029101C"/>
    <w:rsid w:val="00311964"/>
    <w:rsid w:val="00337F99"/>
    <w:rsid w:val="003424C3"/>
    <w:rsid w:val="00352114"/>
    <w:rsid w:val="00352F79"/>
    <w:rsid w:val="003534D0"/>
    <w:rsid w:val="0038748B"/>
    <w:rsid w:val="003A167C"/>
    <w:rsid w:val="003C0642"/>
    <w:rsid w:val="003C1CB5"/>
    <w:rsid w:val="003F62F7"/>
    <w:rsid w:val="00400F02"/>
    <w:rsid w:val="00401389"/>
    <w:rsid w:val="004127C9"/>
    <w:rsid w:val="00413B3D"/>
    <w:rsid w:val="00423D55"/>
    <w:rsid w:val="00430C2D"/>
    <w:rsid w:val="00441822"/>
    <w:rsid w:val="00453542"/>
    <w:rsid w:val="00483C30"/>
    <w:rsid w:val="00492A15"/>
    <w:rsid w:val="004A08AE"/>
    <w:rsid w:val="004A7262"/>
    <w:rsid w:val="004B1994"/>
    <w:rsid w:val="004C4EBF"/>
    <w:rsid w:val="004C7F9A"/>
    <w:rsid w:val="004E00F7"/>
    <w:rsid w:val="00500758"/>
    <w:rsid w:val="00506EFE"/>
    <w:rsid w:val="00512B97"/>
    <w:rsid w:val="005479B4"/>
    <w:rsid w:val="00595797"/>
    <w:rsid w:val="005A2F3B"/>
    <w:rsid w:val="005A5D48"/>
    <w:rsid w:val="005A7BCC"/>
    <w:rsid w:val="005B2C1A"/>
    <w:rsid w:val="005C2278"/>
    <w:rsid w:val="005C520D"/>
    <w:rsid w:val="005D36DB"/>
    <w:rsid w:val="005D74B8"/>
    <w:rsid w:val="00613D7A"/>
    <w:rsid w:val="00617203"/>
    <w:rsid w:val="0064612F"/>
    <w:rsid w:val="00684B8C"/>
    <w:rsid w:val="006A350C"/>
    <w:rsid w:val="006C15AC"/>
    <w:rsid w:val="006D5FC0"/>
    <w:rsid w:val="006D6541"/>
    <w:rsid w:val="006D6AE1"/>
    <w:rsid w:val="006E1930"/>
    <w:rsid w:val="006E56D5"/>
    <w:rsid w:val="006F1049"/>
    <w:rsid w:val="006F1B31"/>
    <w:rsid w:val="006F2D8A"/>
    <w:rsid w:val="006F7F17"/>
    <w:rsid w:val="0071512A"/>
    <w:rsid w:val="00745839"/>
    <w:rsid w:val="00775227"/>
    <w:rsid w:val="00782800"/>
    <w:rsid w:val="007B0FF2"/>
    <w:rsid w:val="007F6193"/>
    <w:rsid w:val="007F69D8"/>
    <w:rsid w:val="0080719F"/>
    <w:rsid w:val="0087055A"/>
    <w:rsid w:val="008928A7"/>
    <w:rsid w:val="008D3683"/>
    <w:rsid w:val="0090334C"/>
    <w:rsid w:val="009059BC"/>
    <w:rsid w:val="00927D24"/>
    <w:rsid w:val="0093326D"/>
    <w:rsid w:val="009418BE"/>
    <w:rsid w:val="0094643A"/>
    <w:rsid w:val="00950186"/>
    <w:rsid w:val="009502FB"/>
    <w:rsid w:val="009D203A"/>
    <w:rsid w:val="00A161FC"/>
    <w:rsid w:val="00A37FDE"/>
    <w:rsid w:val="00A42CE7"/>
    <w:rsid w:val="00A64F90"/>
    <w:rsid w:val="00A92393"/>
    <w:rsid w:val="00A925F3"/>
    <w:rsid w:val="00AE22A6"/>
    <w:rsid w:val="00AE28E0"/>
    <w:rsid w:val="00B06DFE"/>
    <w:rsid w:val="00B14781"/>
    <w:rsid w:val="00B25714"/>
    <w:rsid w:val="00B314FC"/>
    <w:rsid w:val="00B43C22"/>
    <w:rsid w:val="00B5313F"/>
    <w:rsid w:val="00B55A55"/>
    <w:rsid w:val="00B81B44"/>
    <w:rsid w:val="00B84D64"/>
    <w:rsid w:val="00B901D8"/>
    <w:rsid w:val="00B90E54"/>
    <w:rsid w:val="00BA1986"/>
    <w:rsid w:val="00BC313D"/>
    <w:rsid w:val="00BC3A37"/>
    <w:rsid w:val="00BD42EA"/>
    <w:rsid w:val="00BE0D4A"/>
    <w:rsid w:val="00BE59D3"/>
    <w:rsid w:val="00C14521"/>
    <w:rsid w:val="00C16652"/>
    <w:rsid w:val="00C51ADA"/>
    <w:rsid w:val="00C524BD"/>
    <w:rsid w:val="00C73772"/>
    <w:rsid w:val="00C82311"/>
    <w:rsid w:val="00C86768"/>
    <w:rsid w:val="00C90D42"/>
    <w:rsid w:val="00CA20AB"/>
    <w:rsid w:val="00CA26E5"/>
    <w:rsid w:val="00CA4949"/>
    <w:rsid w:val="00CB119E"/>
    <w:rsid w:val="00CB341A"/>
    <w:rsid w:val="00CC2F78"/>
    <w:rsid w:val="00CE3852"/>
    <w:rsid w:val="00CF3A00"/>
    <w:rsid w:val="00D345AF"/>
    <w:rsid w:val="00D47319"/>
    <w:rsid w:val="00D4755E"/>
    <w:rsid w:val="00D47ECB"/>
    <w:rsid w:val="00D55C1C"/>
    <w:rsid w:val="00D71591"/>
    <w:rsid w:val="00D8296A"/>
    <w:rsid w:val="00D85D72"/>
    <w:rsid w:val="00DB3C4F"/>
    <w:rsid w:val="00DB4CD7"/>
    <w:rsid w:val="00DD538E"/>
    <w:rsid w:val="00E73BAE"/>
    <w:rsid w:val="00EC3C51"/>
    <w:rsid w:val="00EC4F81"/>
    <w:rsid w:val="00ED3A8B"/>
    <w:rsid w:val="00F41275"/>
    <w:rsid w:val="00F83415"/>
    <w:rsid w:val="00F84A51"/>
    <w:rsid w:val="00FA3C4F"/>
    <w:rsid w:val="00FB223E"/>
    <w:rsid w:val="00FB3541"/>
    <w:rsid w:val="00FC0252"/>
    <w:rsid w:val="00FD58C6"/>
    <w:rsid w:val="00FE2885"/>
    <w:rsid w:val="00FE72A7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2024E"/>
  <w15:chartTrackingRefBased/>
  <w15:docId w15:val="{FEDEC28B-39CD-4ADA-899E-74AF55FE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2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A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F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A2F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irst-child">
    <w:name w:val="first-child"/>
    <w:basedOn w:val="Normal"/>
    <w:rsid w:val="005A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2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93"/>
  </w:style>
  <w:style w:type="paragraph" w:styleId="Footer">
    <w:name w:val="footer"/>
    <w:basedOn w:val="Normal"/>
    <w:link w:val="FooterChar"/>
    <w:uiPriority w:val="99"/>
    <w:unhideWhenUsed/>
    <w:rsid w:val="007F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93"/>
  </w:style>
  <w:style w:type="character" w:styleId="CommentReference">
    <w:name w:val="annotation reference"/>
    <w:basedOn w:val="DefaultParagraphFont"/>
    <w:uiPriority w:val="99"/>
    <w:semiHidden/>
    <w:unhideWhenUsed/>
    <w:rsid w:val="003F6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2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6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8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cid:image003.png@01D68B7D.AE9B3B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CCBE665288440B1699C674A21CF5B" ma:contentTypeVersion="14" ma:contentTypeDescription="Create a new document." ma:contentTypeScope="" ma:versionID="b139b0f32e722e9f83fd33859f143bbf">
  <xsd:schema xmlns:xsd="http://www.w3.org/2001/XMLSchema" xmlns:xs="http://www.w3.org/2001/XMLSchema" xmlns:p="http://schemas.microsoft.com/office/2006/metadata/properties" xmlns:ns3="efab7fee-eda2-4388-a005-ed58192f693a" xmlns:ns4="8e7ae726-5a4e-4823-b05f-bd17fdb6a27f" targetNamespace="http://schemas.microsoft.com/office/2006/metadata/properties" ma:root="true" ma:fieldsID="4b63e15616ec88ce4d4f2034dc6c4277" ns3:_="" ns4:_="">
    <xsd:import namespace="efab7fee-eda2-4388-a005-ed58192f693a"/>
    <xsd:import namespace="8e7ae726-5a4e-4823-b05f-bd17fdb6a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b7fee-eda2-4388-a005-ed58192f6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ae726-5a4e-4823-b05f-bd17fdb6a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49081-F765-4233-A3EF-7ACD97C9D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b7fee-eda2-4388-a005-ed58192f693a"/>
    <ds:schemaRef ds:uri="8e7ae726-5a4e-4823-b05f-bd17fdb6a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A0A8E-4196-4AEB-9AA9-2C784CCCF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124F3-035B-49F1-B43B-3F80373DF5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 Desai</dc:creator>
  <cp:keywords/>
  <dc:description/>
  <cp:lastModifiedBy>Jo Whitehall</cp:lastModifiedBy>
  <cp:revision>2</cp:revision>
  <dcterms:created xsi:type="dcterms:W3CDTF">2022-11-22T08:40:00Z</dcterms:created>
  <dcterms:modified xsi:type="dcterms:W3CDTF">2022-11-22T08:40:00Z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0x010100DADCCBE665288440B1699C674A21CF5B</vt:lpwstr>
  </property>
</Properties>
</file>